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56" w:beforeLines="50"/>
        <w:jc w:val="center"/>
        <w:rPr>
          <w:rFonts w:ascii="Times New Roman" w:hAnsi="Times New Roman"/>
          <w:b/>
          <w:sz w:val="36"/>
          <w:szCs w:val="36"/>
        </w:rPr>
      </w:pPr>
      <w:r>
        <w:rPr>
          <w:rFonts w:ascii="Times New Roman" w:hAnsi="Times New Roman"/>
          <w:b/>
          <w:sz w:val="36"/>
          <w:szCs w:val="36"/>
        </w:rPr>
        <w:t>大连市《中国日报》时政翻译大赛</w:t>
      </w:r>
    </w:p>
    <w:p>
      <w:pPr>
        <w:spacing w:before="156" w:beforeLines="50"/>
        <w:jc w:val="center"/>
        <w:rPr>
          <w:rFonts w:hint="eastAsia" w:ascii="Times New Roman" w:hAnsi="Times New Roman"/>
          <w:b/>
          <w:sz w:val="24"/>
          <w:szCs w:val="24"/>
        </w:rPr>
      </w:pPr>
      <w:r>
        <w:rPr>
          <w:rFonts w:ascii="Times New Roman" w:hAnsi="Times New Roman"/>
          <w:b/>
          <w:sz w:val="24"/>
          <w:szCs w:val="24"/>
        </w:rPr>
        <w:t>模拟试题</w:t>
      </w:r>
      <w:r>
        <w:rPr>
          <w:rFonts w:hint="eastAsia" w:ascii="Times New Roman" w:hAnsi="Times New Roman"/>
          <w:b/>
          <w:sz w:val="24"/>
          <w:szCs w:val="24"/>
        </w:rPr>
        <w:t>一（</w:t>
      </w:r>
      <w:r>
        <w:rPr>
          <w:rFonts w:ascii="Times New Roman" w:hAnsi="Times New Roman"/>
          <w:b/>
          <w:sz w:val="24"/>
          <w:szCs w:val="24"/>
        </w:rPr>
        <w:t>4月28日和4月30日）</w:t>
      </w:r>
    </w:p>
    <w:p>
      <w:pPr>
        <w:spacing w:before="156" w:beforeLines="50"/>
        <w:jc w:val="center"/>
        <w:rPr>
          <w:rFonts w:ascii="Times New Roman" w:hAnsi="Times New Roman"/>
          <w:b/>
          <w:sz w:val="24"/>
          <w:szCs w:val="24"/>
        </w:rPr>
      </w:pPr>
      <w:r>
        <w:rPr>
          <w:rFonts w:hint="eastAsia" w:ascii="Times New Roman" w:hAnsi="Times New Roman"/>
          <w:b/>
          <w:sz w:val="24"/>
          <w:szCs w:val="24"/>
        </w:rPr>
        <w:t>考试时间：60分钟</w:t>
      </w:r>
      <w:r>
        <w:rPr>
          <w:rFonts w:hint="eastAsia" w:ascii="Times New Roman" w:hAnsi="Times New Roman"/>
          <w:b/>
          <w:sz w:val="24"/>
          <w:szCs w:val="24"/>
          <w:lang w:val="en-US" w:eastAsia="zh-CN"/>
        </w:rPr>
        <w:t xml:space="preserve">    总分：100分</w:t>
      </w:r>
    </w:p>
    <w:p>
      <w:pPr>
        <w:spacing w:before="312" w:beforeLines="100"/>
        <w:jc w:val="left"/>
        <w:rPr>
          <w:rFonts w:ascii="Times New Roman" w:hAnsi="Times New Roman"/>
          <w:b/>
          <w:sz w:val="24"/>
          <w:szCs w:val="24"/>
        </w:rPr>
      </w:pPr>
      <w:r>
        <w:rPr>
          <w:rFonts w:hint="eastAsia" w:ascii="Times New Roman" w:hAnsi="Times New Roman"/>
          <w:b/>
          <w:sz w:val="24"/>
          <w:szCs w:val="24"/>
        </w:rPr>
        <w:t>一、</w:t>
      </w:r>
      <w:r>
        <w:rPr>
          <w:rFonts w:ascii="Times New Roman" w:hAnsi="Times New Roman"/>
          <w:b/>
          <w:sz w:val="24"/>
          <w:szCs w:val="24"/>
        </w:rPr>
        <w:t>词汇英</w:t>
      </w:r>
      <w:r>
        <w:rPr>
          <w:rFonts w:hint="eastAsia" w:ascii="Times New Roman" w:hAnsi="Times New Roman"/>
          <w:b/>
          <w:sz w:val="24"/>
          <w:szCs w:val="24"/>
        </w:rPr>
        <w:t>汉互译</w:t>
      </w:r>
      <w:r>
        <w:rPr>
          <w:rFonts w:ascii="Times New Roman" w:hAnsi="Times New Roman"/>
          <w:b/>
          <w:sz w:val="24"/>
          <w:szCs w:val="24"/>
        </w:rPr>
        <w:t>（10×2=20分）</w:t>
      </w:r>
    </w:p>
    <w:p>
      <w:pPr>
        <w:pStyle w:val="9"/>
        <w:numPr>
          <w:ilvl w:val="0"/>
          <w:numId w:val="1"/>
        </w:numPr>
        <w:spacing w:before="156" w:beforeLines="50"/>
        <w:ind w:firstLineChars="0"/>
        <w:jc w:val="left"/>
        <w:rPr>
          <w:rFonts w:ascii="Times New Roman" w:hAnsi="Times New Roman"/>
          <w:sz w:val="24"/>
          <w:szCs w:val="24"/>
        </w:rPr>
      </w:pPr>
      <w:r>
        <w:rPr>
          <w:rFonts w:ascii="Times New Roman" w:hAnsi="Times New Roman"/>
          <w:sz w:val="24"/>
          <w:szCs w:val="24"/>
        </w:rPr>
        <w:t>ASEAN</w:t>
      </w:r>
    </w:p>
    <w:p>
      <w:pPr>
        <w:pStyle w:val="9"/>
        <w:numPr>
          <w:ilvl w:val="0"/>
          <w:numId w:val="1"/>
        </w:numPr>
        <w:spacing w:before="156" w:beforeLines="50"/>
        <w:ind w:firstLineChars="0"/>
        <w:jc w:val="left"/>
        <w:rPr>
          <w:rFonts w:hint="eastAsia" w:ascii="Times New Roman" w:hAnsi="Times New Roman"/>
          <w:sz w:val="24"/>
          <w:szCs w:val="24"/>
        </w:rPr>
      </w:pPr>
      <w:r>
        <w:rPr>
          <w:rFonts w:hint="eastAsia" w:ascii="Times New Roman" w:hAnsi="Times New Roman"/>
          <w:sz w:val="24"/>
          <w:szCs w:val="24"/>
        </w:rPr>
        <w:t>UNICEF</w:t>
      </w:r>
      <w:bookmarkStart w:id="0" w:name="_GoBack"/>
      <w:bookmarkEnd w:id="0"/>
    </w:p>
    <w:p>
      <w:pPr>
        <w:pStyle w:val="9"/>
        <w:numPr>
          <w:ilvl w:val="0"/>
          <w:numId w:val="1"/>
        </w:numPr>
        <w:spacing w:before="156" w:beforeLines="50"/>
        <w:ind w:firstLineChars="0"/>
        <w:jc w:val="left"/>
        <w:rPr>
          <w:rFonts w:ascii="Times New Roman" w:hAnsi="Times New Roman"/>
          <w:sz w:val="24"/>
          <w:szCs w:val="24"/>
        </w:rPr>
      </w:pPr>
      <w:r>
        <w:rPr>
          <w:rFonts w:ascii="Times New Roman" w:hAnsi="Times New Roman"/>
          <w:sz w:val="24"/>
          <w:szCs w:val="24"/>
        </w:rPr>
        <w:t>migrant workers</w:t>
      </w:r>
    </w:p>
    <w:p>
      <w:pPr>
        <w:pStyle w:val="9"/>
        <w:numPr>
          <w:ilvl w:val="0"/>
          <w:numId w:val="1"/>
        </w:numPr>
        <w:spacing w:before="156" w:beforeLines="50"/>
        <w:ind w:firstLineChars="0"/>
        <w:jc w:val="left"/>
        <w:rPr>
          <w:rFonts w:ascii="Times New Roman" w:hAnsi="Times New Roman"/>
          <w:sz w:val="24"/>
          <w:szCs w:val="24"/>
        </w:rPr>
      </w:pPr>
      <w:r>
        <w:rPr>
          <w:rFonts w:ascii="Times New Roman" w:hAnsi="Times New Roman"/>
          <w:sz w:val="24"/>
          <w:szCs w:val="24"/>
        </w:rPr>
        <w:t>the China Central Commission for Discipline Inspection</w:t>
      </w:r>
    </w:p>
    <w:p>
      <w:pPr>
        <w:pStyle w:val="9"/>
        <w:numPr>
          <w:ilvl w:val="0"/>
          <w:numId w:val="1"/>
        </w:numPr>
        <w:spacing w:before="156" w:beforeLines="50"/>
        <w:ind w:firstLineChars="0"/>
        <w:jc w:val="left"/>
        <w:rPr>
          <w:rFonts w:ascii="Times New Roman" w:hAnsi="Times New Roman"/>
          <w:sz w:val="24"/>
          <w:szCs w:val="24"/>
        </w:rPr>
      </w:pPr>
      <w:r>
        <w:rPr>
          <w:rFonts w:ascii="Times New Roman" w:hAnsi="Times New Roman"/>
          <w:sz w:val="24"/>
          <w:szCs w:val="24"/>
        </w:rPr>
        <w:t>the State-owned Assets Supervision and Administration Commission</w:t>
      </w:r>
    </w:p>
    <w:p>
      <w:pPr>
        <w:pStyle w:val="9"/>
        <w:numPr>
          <w:ilvl w:val="0"/>
          <w:numId w:val="1"/>
        </w:numPr>
        <w:spacing w:before="156" w:beforeLines="50"/>
        <w:ind w:firstLineChars="0"/>
        <w:jc w:val="left"/>
        <w:rPr>
          <w:rFonts w:ascii="Times New Roman" w:hAnsi="Times New Roman"/>
          <w:sz w:val="24"/>
          <w:szCs w:val="24"/>
        </w:rPr>
      </w:pPr>
      <w:r>
        <w:rPr>
          <w:rFonts w:hint="eastAsia" w:ascii="Times New Roman" w:hAnsi="Times New Roman"/>
          <w:sz w:val="24"/>
          <w:szCs w:val="24"/>
        </w:rPr>
        <w:t>一带一路</w:t>
      </w:r>
    </w:p>
    <w:p>
      <w:pPr>
        <w:pStyle w:val="9"/>
        <w:numPr>
          <w:ilvl w:val="0"/>
          <w:numId w:val="1"/>
        </w:numPr>
        <w:spacing w:before="156" w:beforeLines="50"/>
        <w:ind w:firstLineChars="0"/>
        <w:jc w:val="left"/>
        <w:rPr>
          <w:rFonts w:ascii="Times New Roman" w:hAnsi="Times New Roman"/>
          <w:sz w:val="24"/>
          <w:szCs w:val="24"/>
        </w:rPr>
      </w:pPr>
      <w:r>
        <w:rPr>
          <w:rFonts w:hint="eastAsia" w:ascii="Times New Roman" w:hAnsi="Times New Roman"/>
          <w:sz w:val="24"/>
          <w:szCs w:val="24"/>
        </w:rPr>
        <w:t>上海自贸区</w:t>
      </w:r>
    </w:p>
    <w:p>
      <w:pPr>
        <w:pStyle w:val="9"/>
        <w:numPr>
          <w:ilvl w:val="0"/>
          <w:numId w:val="1"/>
        </w:numPr>
        <w:spacing w:before="156" w:beforeLines="50"/>
        <w:ind w:firstLineChars="0"/>
        <w:jc w:val="left"/>
        <w:rPr>
          <w:rFonts w:ascii="Times New Roman" w:hAnsi="Times New Roman"/>
          <w:sz w:val="24"/>
          <w:szCs w:val="24"/>
        </w:rPr>
      </w:pPr>
      <w:r>
        <w:rPr>
          <w:rFonts w:hint="eastAsia" w:ascii="Times New Roman" w:hAnsi="Times New Roman"/>
          <w:sz w:val="24"/>
          <w:szCs w:val="24"/>
        </w:rPr>
        <w:t>抗美援朝</w:t>
      </w:r>
    </w:p>
    <w:p>
      <w:pPr>
        <w:pStyle w:val="9"/>
        <w:numPr>
          <w:ilvl w:val="0"/>
          <w:numId w:val="1"/>
        </w:numPr>
        <w:spacing w:before="156" w:beforeLines="50"/>
        <w:ind w:firstLineChars="0"/>
        <w:jc w:val="left"/>
        <w:rPr>
          <w:rFonts w:hint="eastAsia" w:ascii="Times New Roman" w:hAnsi="Times New Roman"/>
          <w:sz w:val="24"/>
          <w:szCs w:val="24"/>
        </w:rPr>
      </w:pPr>
      <w:r>
        <w:rPr>
          <w:rFonts w:hint="eastAsia" w:ascii="Times New Roman" w:hAnsi="Times New Roman"/>
          <w:sz w:val="24"/>
          <w:szCs w:val="24"/>
        </w:rPr>
        <w:t>军中老虎</w:t>
      </w:r>
    </w:p>
    <w:p>
      <w:pPr>
        <w:pStyle w:val="9"/>
        <w:numPr>
          <w:ilvl w:val="0"/>
          <w:numId w:val="1"/>
        </w:numPr>
        <w:spacing w:before="156" w:beforeLines="50"/>
        <w:ind w:firstLineChars="0"/>
        <w:jc w:val="left"/>
        <w:rPr>
          <w:rFonts w:ascii="Times New Roman" w:hAnsi="Times New Roman"/>
          <w:sz w:val="24"/>
          <w:szCs w:val="24"/>
        </w:rPr>
      </w:pPr>
      <w:r>
        <w:rPr>
          <w:rFonts w:hint="eastAsia" w:ascii="Times New Roman" w:hAnsi="Times New Roman"/>
          <w:sz w:val="24"/>
          <w:szCs w:val="24"/>
        </w:rPr>
        <w:t>最高人民检察院</w:t>
      </w:r>
    </w:p>
    <w:p>
      <w:pPr>
        <w:spacing w:before="156" w:beforeLines="50"/>
        <w:jc w:val="left"/>
        <w:rPr>
          <w:rFonts w:ascii="Times New Roman" w:hAnsi="Times New Roman"/>
          <w:sz w:val="24"/>
          <w:szCs w:val="24"/>
        </w:rPr>
      </w:pPr>
    </w:p>
    <w:p>
      <w:pPr>
        <w:spacing w:before="156" w:beforeLines="50"/>
        <w:jc w:val="left"/>
        <w:rPr>
          <w:rFonts w:ascii="Times New Roman" w:hAnsi="Times New Roman"/>
          <w:b/>
          <w:sz w:val="24"/>
          <w:szCs w:val="24"/>
        </w:rPr>
      </w:pPr>
      <w:r>
        <w:rPr>
          <w:rFonts w:hint="eastAsia" w:ascii="Times New Roman" w:hAnsi="Times New Roman"/>
          <w:b/>
          <w:sz w:val="24"/>
          <w:szCs w:val="24"/>
        </w:rPr>
        <w:t>二、</w:t>
      </w:r>
      <w:r>
        <w:rPr>
          <w:rFonts w:ascii="Times New Roman" w:hAnsi="Times New Roman"/>
          <w:b/>
          <w:sz w:val="24"/>
          <w:szCs w:val="24"/>
        </w:rPr>
        <w:t>句子英译汉（8×5=40分）</w:t>
      </w:r>
    </w:p>
    <w:p>
      <w:pPr>
        <w:pStyle w:val="9"/>
        <w:numPr>
          <w:ilvl w:val="0"/>
          <w:numId w:val="2"/>
        </w:numPr>
        <w:spacing w:before="156" w:beforeLines="50"/>
        <w:ind w:firstLineChars="0"/>
        <w:jc w:val="left"/>
        <w:rPr>
          <w:rFonts w:ascii="Times New Roman" w:hAnsi="Times New Roman"/>
          <w:sz w:val="24"/>
          <w:szCs w:val="24"/>
        </w:rPr>
      </w:pPr>
      <w:r>
        <w:rPr>
          <w:rFonts w:ascii="Times New Roman" w:hAnsi="Times New Roman"/>
          <w:sz w:val="24"/>
          <w:szCs w:val="24"/>
        </w:rPr>
        <w:t>Russian plans to hold grand celebrations marking the 70th anniversary of victory in the Great Patriotic War – the country’s term for World War II – on May 9, including a military parade in Red Square.</w:t>
      </w:r>
    </w:p>
    <w:p>
      <w:pPr>
        <w:pStyle w:val="9"/>
        <w:numPr>
          <w:ilvl w:val="0"/>
          <w:numId w:val="2"/>
        </w:numPr>
        <w:spacing w:before="156" w:beforeLines="50"/>
        <w:ind w:firstLineChars="0"/>
        <w:jc w:val="left"/>
        <w:rPr>
          <w:rFonts w:ascii="Times New Roman" w:hAnsi="Times New Roman"/>
          <w:sz w:val="24"/>
          <w:szCs w:val="24"/>
        </w:rPr>
      </w:pPr>
      <w:r>
        <w:rPr>
          <w:rFonts w:ascii="Times New Roman" w:hAnsi="Times New Roman"/>
          <w:sz w:val="24"/>
          <w:szCs w:val="24"/>
        </w:rPr>
        <w:t>Snow and landslides are hampering the efforts of rescue and relief task forces trying to reach the southern parts of the Tibet autonomous region affected by Saturday’s earthquake in neighboring Nepal.</w:t>
      </w:r>
    </w:p>
    <w:p>
      <w:pPr>
        <w:pStyle w:val="9"/>
        <w:numPr>
          <w:ilvl w:val="0"/>
          <w:numId w:val="2"/>
        </w:numPr>
        <w:spacing w:before="156" w:beforeLines="50"/>
        <w:ind w:firstLineChars="0"/>
        <w:jc w:val="left"/>
        <w:rPr>
          <w:rFonts w:ascii="Times New Roman" w:hAnsi="Times New Roman"/>
          <w:sz w:val="24"/>
          <w:szCs w:val="24"/>
        </w:rPr>
      </w:pPr>
      <w:r>
        <w:rPr>
          <w:rFonts w:ascii="Times New Roman" w:hAnsi="Times New Roman"/>
          <w:sz w:val="24"/>
          <w:szCs w:val="24"/>
        </w:rPr>
        <w:t>The death of the widely revered leader known as “LKY” last month has sparked a vigorous debate in Singapore over how to honor its first prime minister, who famously disdained personal monuments.</w:t>
      </w:r>
    </w:p>
    <w:p>
      <w:pPr>
        <w:pStyle w:val="9"/>
        <w:numPr>
          <w:ilvl w:val="0"/>
          <w:numId w:val="2"/>
        </w:numPr>
        <w:spacing w:before="156" w:beforeLines="50"/>
        <w:ind w:firstLineChars="0"/>
        <w:jc w:val="left"/>
        <w:rPr>
          <w:rFonts w:ascii="Times New Roman" w:hAnsi="Times New Roman"/>
          <w:sz w:val="24"/>
          <w:szCs w:val="24"/>
        </w:rPr>
      </w:pPr>
      <w:r>
        <w:rPr>
          <w:rFonts w:ascii="Times New Roman" w:hAnsi="Times New Roman"/>
          <w:sz w:val="24"/>
          <w:szCs w:val="24"/>
        </w:rPr>
        <w:t>Beijing-based Global Times reported that three soldiers fleeing the DPRK were suspects, citing the Republic of Korea broadcaster KBS.</w:t>
      </w:r>
    </w:p>
    <w:p>
      <w:pPr>
        <w:pStyle w:val="9"/>
        <w:numPr>
          <w:ilvl w:val="0"/>
          <w:numId w:val="2"/>
        </w:numPr>
        <w:spacing w:before="156" w:beforeLines="50"/>
        <w:ind w:firstLineChars="0"/>
        <w:jc w:val="left"/>
        <w:rPr>
          <w:rFonts w:ascii="Times New Roman" w:hAnsi="Times New Roman"/>
          <w:sz w:val="24"/>
          <w:szCs w:val="24"/>
        </w:rPr>
      </w:pPr>
      <w:r>
        <w:rPr>
          <w:rFonts w:ascii="Times New Roman" w:hAnsi="Times New Roman"/>
          <w:sz w:val="24"/>
          <w:szCs w:val="24"/>
        </w:rPr>
        <w:t>Beijing has urged Washington to "stop sending wrong signals" after US President Barack Obama backed Japan's claim over China's Diaoyu Islands and accused China of "flexing its muscles" in the South China Sea.</w:t>
      </w:r>
    </w:p>
    <w:p>
      <w:pPr>
        <w:pStyle w:val="9"/>
        <w:numPr>
          <w:ilvl w:val="0"/>
          <w:numId w:val="2"/>
        </w:numPr>
        <w:spacing w:before="156" w:beforeLines="50"/>
        <w:ind w:firstLineChars="0"/>
        <w:jc w:val="left"/>
        <w:rPr>
          <w:rFonts w:ascii="Times New Roman" w:hAnsi="Times New Roman"/>
          <w:sz w:val="24"/>
          <w:szCs w:val="24"/>
        </w:rPr>
      </w:pPr>
      <w:r>
        <w:rPr>
          <w:rFonts w:ascii="Times New Roman" w:hAnsi="Times New Roman"/>
          <w:sz w:val="24"/>
          <w:szCs w:val="24"/>
        </w:rPr>
        <w:t>Preparation for the meeting of top leaders of the Communist Party of China and Taiwan's Kuomintang in Beijing next week is in place, Ma Xiaoguang, spokesman for the State Council Taiwan Affairs Office said on Wednesday.</w:t>
      </w:r>
    </w:p>
    <w:p>
      <w:pPr>
        <w:pStyle w:val="9"/>
        <w:numPr>
          <w:ilvl w:val="0"/>
          <w:numId w:val="2"/>
        </w:numPr>
        <w:spacing w:before="156" w:beforeLines="50"/>
        <w:ind w:firstLineChars="0"/>
        <w:jc w:val="left"/>
        <w:rPr>
          <w:rFonts w:ascii="Times New Roman" w:hAnsi="Times New Roman"/>
          <w:sz w:val="24"/>
          <w:szCs w:val="24"/>
        </w:rPr>
      </w:pPr>
      <w:r>
        <w:rPr>
          <w:rFonts w:ascii="Times New Roman" w:hAnsi="Times New Roman"/>
          <w:sz w:val="24"/>
          <w:szCs w:val="24"/>
        </w:rPr>
        <w:t>On Tuesday, the State Council, or the Cabinet, announced it plans to cut the tariffs on imported consumer goods in parts of China by the end of June to fuel domestic consumption, stabilize economic growth and reduce the outflow of spending by Chinese tourists.</w:t>
      </w:r>
    </w:p>
    <w:p>
      <w:pPr>
        <w:pStyle w:val="9"/>
        <w:numPr>
          <w:ilvl w:val="0"/>
          <w:numId w:val="2"/>
        </w:numPr>
        <w:spacing w:before="156" w:beforeLines="50"/>
        <w:ind w:firstLineChars="0"/>
        <w:jc w:val="left"/>
        <w:rPr>
          <w:rFonts w:ascii="Times New Roman" w:hAnsi="Times New Roman"/>
          <w:sz w:val="24"/>
          <w:szCs w:val="24"/>
        </w:rPr>
      </w:pPr>
      <w:r>
        <w:rPr>
          <w:rFonts w:ascii="Times New Roman" w:hAnsi="Times New Roman"/>
          <w:sz w:val="24"/>
          <w:szCs w:val="24"/>
        </w:rPr>
        <w:t xml:space="preserve">The comic-book-inspired The Avengers 2 opened in 44 film markets outside North America last weekend. It trumped Fast and Furious 7 to top the global box office, taking in $201.2 million yuan in three days. </w:t>
      </w:r>
    </w:p>
    <w:p>
      <w:pPr>
        <w:spacing w:before="156" w:beforeLines="50"/>
        <w:jc w:val="left"/>
        <w:rPr>
          <w:rFonts w:ascii="Times New Roman" w:hAnsi="Times New Roman"/>
          <w:sz w:val="24"/>
          <w:szCs w:val="24"/>
        </w:rPr>
      </w:pPr>
    </w:p>
    <w:p>
      <w:pPr>
        <w:spacing w:before="156" w:beforeLines="50"/>
        <w:jc w:val="left"/>
        <w:rPr>
          <w:rFonts w:ascii="Times New Roman" w:hAnsi="Times New Roman"/>
          <w:b/>
          <w:sz w:val="24"/>
          <w:szCs w:val="24"/>
        </w:rPr>
      </w:pPr>
      <w:r>
        <w:rPr>
          <w:rFonts w:hint="eastAsia" w:ascii="Times New Roman" w:hAnsi="Times New Roman"/>
          <w:b/>
          <w:sz w:val="24"/>
          <w:szCs w:val="24"/>
        </w:rPr>
        <w:t>三、</w:t>
      </w:r>
      <w:r>
        <w:rPr>
          <w:rFonts w:ascii="Times New Roman" w:hAnsi="Times New Roman"/>
          <w:b/>
          <w:sz w:val="24"/>
          <w:szCs w:val="24"/>
        </w:rPr>
        <w:t>段落英译汉（2×20=40分）</w:t>
      </w:r>
    </w:p>
    <w:p>
      <w:pPr>
        <w:pStyle w:val="9"/>
        <w:numPr>
          <w:ilvl w:val="0"/>
          <w:numId w:val="3"/>
        </w:numPr>
        <w:spacing w:before="156" w:beforeLines="50"/>
        <w:ind w:left="357" w:firstLineChars="0"/>
        <w:jc w:val="left"/>
        <w:rPr>
          <w:rFonts w:ascii="Times New Roman" w:hAnsi="Times New Roman"/>
          <w:sz w:val="24"/>
          <w:szCs w:val="24"/>
        </w:rPr>
      </w:pPr>
      <w:r>
        <w:rPr>
          <w:rFonts w:ascii="Times New Roman" w:hAnsi="Times New Roman"/>
          <w:sz w:val="24"/>
          <w:szCs w:val="24"/>
        </w:rPr>
        <w:t>Finance Minister Lou Jiwei's warning that the country has a "greater-than-50-percent" chance of falling into the middle-income trap in the next five to 10 years sounded sensational because he is the first at that level to say so.</w:t>
      </w:r>
    </w:p>
    <w:p>
      <w:pPr>
        <w:pStyle w:val="9"/>
        <w:spacing w:before="156" w:beforeLines="50"/>
        <w:ind w:left="357" w:firstLine="0" w:firstLineChars="0"/>
        <w:jc w:val="left"/>
        <w:rPr>
          <w:rFonts w:ascii="Times New Roman" w:hAnsi="Times New Roman"/>
          <w:sz w:val="24"/>
          <w:szCs w:val="24"/>
        </w:rPr>
      </w:pPr>
      <w:r>
        <w:rPr>
          <w:rFonts w:ascii="Times New Roman" w:hAnsi="Times New Roman"/>
          <w:sz w:val="24"/>
          <w:szCs w:val="24"/>
        </w:rPr>
        <w:t>But, unlike some pessimistic forecasts about the country's economic prospects, Lou's apparent raising of the alarm was meant to underscore the vital importance of honoring the promise of "all-round" reforms and maneuvering decent growth. The country may get stuck in the widely feared trap if it fails to do all the necessary homework properly, Lou said.</w:t>
      </w:r>
    </w:p>
    <w:p>
      <w:pPr>
        <w:pStyle w:val="9"/>
        <w:spacing w:before="156" w:beforeLines="50"/>
        <w:ind w:left="357" w:firstLine="0" w:firstLineChars="0"/>
        <w:jc w:val="left"/>
        <w:rPr>
          <w:rFonts w:ascii="Times New Roman" w:hAnsi="Times New Roman"/>
          <w:sz w:val="24"/>
          <w:szCs w:val="24"/>
        </w:rPr>
      </w:pPr>
      <w:r>
        <w:rPr>
          <w:rFonts w:ascii="Times New Roman" w:hAnsi="Times New Roman"/>
          <w:sz w:val="24"/>
          <w:szCs w:val="24"/>
        </w:rPr>
        <w:t>It may be too early to say whether or not China will beat the trap; the economy is still in the painful process of shifting gear, and the 7 percent growth can hardly be termed stagnation.</w:t>
      </w:r>
    </w:p>
    <w:p>
      <w:pPr>
        <w:pStyle w:val="9"/>
        <w:spacing w:before="156" w:beforeLines="50"/>
        <w:ind w:left="357" w:firstLine="0" w:firstLineChars="0"/>
        <w:jc w:val="left"/>
        <w:rPr>
          <w:rFonts w:ascii="Times New Roman" w:hAnsi="Times New Roman"/>
          <w:sz w:val="24"/>
          <w:szCs w:val="24"/>
        </w:rPr>
      </w:pPr>
      <w:r>
        <w:rPr>
          <w:rFonts w:ascii="Times New Roman" w:hAnsi="Times New Roman"/>
          <w:sz w:val="24"/>
          <w:szCs w:val="24"/>
        </w:rPr>
        <w:t>While properly defining the state of our economy is of particular significance in certain circumstances, the foremost imperative for China is to translate the talk about transforming and upgrading its economy into sensible action. It is tempting to underestimate troubles. But a sane mind is essential to make sure macro decision-making does not go awry at such a crucial juncture.</w:t>
      </w:r>
    </w:p>
    <w:p>
      <w:pPr>
        <w:pStyle w:val="9"/>
        <w:numPr>
          <w:ilvl w:val="0"/>
          <w:numId w:val="3"/>
        </w:numPr>
        <w:spacing w:before="156" w:beforeLines="50"/>
        <w:ind w:firstLineChars="0"/>
        <w:jc w:val="left"/>
        <w:rPr>
          <w:rFonts w:ascii="Times New Roman" w:hAnsi="Times New Roman"/>
          <w:sz w:val="24"/>
          <w:szCs w:val="24"/>
        </w:rPr>
      </w:pPr>
      <w:r>
        <w:rPr>
          <w:rFonts w:ascii="Times New Roman" w:hAnsi="Times New Roman"/>
          <w:sz w:val="24"/>
          <w:szCs w:val="24"/>
        </w:rPr>
        <w:t>To maintain the balance in supply and demand of staples, the government plans to build new storage facilities that can store 50 million tons of grain this year in grain-producing regions, especially in the country's northeastern and southern provinces.</w:t>
      </w:r>
    </w:p>
    <w:p>
      <w:pPr>
        <w:pStyle w:val="9"/>
        <w:spacing w:before="156" w:beforeLines="50"/>
        <w:ind w:left="360" w:firstLine="0" w:firstLineChars="0"/>
        <w:jc w:val="left"/>
        <w:rPr>
          <w:rFonts w:ascii="Times New Roman" w:hAnsi="Times New Roman"/>
          <w:sz w:val="24"/>
          <w:szCs w:val="24"/>
        </w:rPr>
      </w:pPr>
      <w:r>
        <w:rPr>
          <w:rFonts w:ascii="Times New Roman" w:hAnsi="Times New Roman"/>
          <w:sz w:val="24"/>
          <w:szCs w:val="24"/>
        </w:rPr>
        <w:t>The public-private partnership model will also be applied to enrich the category of capital investment in the new round.</w:t>
      </w:r>
    </w:p>
    <w:p>
      <w:pPr>
        <w:pStyle w:val="9"/>
        <w:spacing w:before="156" w:beforeLines="50"/>
        <w:ind w:left="360" w:firstLine="0" w:firstLineChars="0"/>
        <w:jc w:val="left"/>
        <w:rPr>
          <w:rFonts w:ascii="Times New Roman" w:hAnsi="Times New Roman"/>
          <w:sz w:val="24"/>
          <w:szCs w:val="24"/>
        </w:rPr>
      </w:pPr>
      <w:r>
        <w:rPr>
          <w:rFonts w:ascii="Times New Roman" w:hAnsi="Times New Roman"/>
          <w:sz w:val="24"/>
          <w:szCs w:val="24"/>
        </w:rPr>
        <w:t>Yan Bo, director-general of the department of policy and law at the SAG, said the administration's next work priority is to develop grain logistics to save up to 2 percent of the losses in grain transportation, as well as encouraging the construction of storage buildings with drying facilities by farmer cooperatives and major specialized farming households in the main grain-producing areas.</w:t>
      </w:r>
    </w:p>
    <w:p>
      <w:pPr>
        <w:pStyle w:val="9"/>
        <w:spacing w:before="156" w:beforeLines="50"/>
        <w:ind w:left="360" w:firstLine="0" w:firstLineChars="0"/>
        <w:jc w:val="left"/>
        <w:rPr>
          <w:rFonts w:ascii="Times New Roman" w:hAnsi="Times New Roman"/>
          <w:sz w:val="24"/>
          <w:szCs w:val="24"/>
        </w:rPr>
      </w:pPr>
      <w:r>
        <w:rPr>
          <w:rFonts w:ascii="Times New Roman" w:hAnsi="Times New Roman"/>
          <w:sz w:val="24"/>
          <w:szCs w:val="24"/>
        </w:rPr>
        <w:t>Eager to ensure food security, the central government and the private sector invested a combined 22.15 billion yuan ($3.47 billion) last year into grain storage, logistics, and emergency response systems and facilities that can respond quickly to earthquakes, typhoons or other types of extreme weather conditions that could affect grain supply.</w:t>
      </w:r>
    </w:p>
    <w:sectPr>
      <w:pgSz w:w="11906" w:h="16838"/>
      <w:pgMar w:top="1134" w:right="1558" w:bottom="1276"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55625507">
    <w:nsid w:val="211E2C23"/>
    <w:multiLevelType w:val="multilevel"/>
    <w:tmpl w:val="211E2C23"/>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04672963">
    <w:nsid w:val="3BE217C3"/>
    <w:multiLevelType w:val="multilevel"/>
    <w:tmpl w:val="3BE217C3"/>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72063818">
    <w:nsid w:val="45DC464A"/>
    <w:multiLevelType w:val="multilevel"/>
    <w:tmpl w:val="45DC464A"/>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172063818"/>
  </w:num>
  <w:num w:numId="2">
    <w:abstractNumId w:val="555625507"/>
  </w:num>
  <w:num w:numId="3">
    <w:abstractNumId w:val="10046729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420F6"/>
    <w:rsid w:val="000420F6"/>
    <w:rsid w:val="00073E31"/>
    <w:rsid w:val="00123D5A"/>
    <w:rsid w:val="002872D5"/>
    <w:rsid w:val="002A208C"/>
    <w:rsid w:val="002A23ED"/>
    <w:rsid w:val="003A0252"/>
    <w:rsid w:val="004C7F46"/>
    <w:rsid w:val="004F7572"/>
    <w:rsid w:val="00610A99"/>
    <w:rsid w:val="00650DD8"/>
    <w:rsid w:val="00750A0F"/>
    <w:rsid w:val="007D04BC"/>
    <w:rsid w:val="008724B3"/>
    <w:rsid w:val="008A51DC"/>
    <w:rsid w:val="008F061B"/>
    <w:rsid w:val="009B3A69"/>
    <w:rsid w:val="00A044A0"/>
    <w:rsid w:val="00A36B3E"/>
    <w:rsid w:val="00A470D0"/>
    <w:rsid w:val="00A64B75"/>
    <w:rsid w:val="00B06819"/>
    <w:rsid w:val="00CB5C14"/>
    <w:rsid w:val="00D420A8"/>
    <w:rsid w:val="00D83EB2"/>
    <w:rsid w:val="00F14410"/>
    <w:rsid w:val="00F33573"/>
    <w:rsid w:val="00F81545"/>
    <w:rsid w:val="00FA17CB"/>
    <w:rsid w:val="0F002BA9"/>
    <w:rsid w:val="41F175BE"/>
    <w:rsid w:val="5382528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annotation text"/>
    <w:basedOn w:val="1"/>
    <w:link w:val="12"/>
    <w:unhideWhenUsed/>
    <w:uiPriority w:val="0"/>
    <w:pPr>
      <w:jc w:val="left"/>
    </w:pPr>
  </w:style>
  <w:style w:type="paragraph" w:styleId="3">
    <w:name w:val="Balloon Text"/>
    <w:basedOn w:val="1"/>
    <w:link w:val="13"/>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rFonts w:ascii="Calibri" w:hAnsi="Calibri" w:eastAsia="宋体"/>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styleId="7">
    <w:name w:val="annotation reference"/>
    <w:unhideWhenUsed/>
    <w:uiPriority w:val="0"/>
    <w:rPr>
      <w:sz w:val="21"/>
      <w:szCs w:val="21"/>
    </w:rPr>
  </w:style>
  <w:style w:type="paragraph" w:customStyle="1" w:styleId="9">
    <w:name w:val="List Paragraph"/>
    <w:basedOn w:val="1"/>
    <w:qFormat/>
    <w:uiPriority w:val="34"/>
    <w:pPr>
      <w:ind w:firstLine="420" w:firstLineChars="200"/>
    </w:pPr>
  </w:style>
  <w:style w:type="character" w:customStyle="1" w:styleId="10">
    <w:name w:val="页眉 Char"/>
    <w:basedOn w:val="6"/>
    <w:link w:val="5"/>
    <w:uiPriority w:val="99"/>
    <w:rPr>
      <w:sz w:val="18"/>
      <w:szCs w:val="18"/>
    </w:rPr>
  </w:style>
  <w:style w:type="character" w:customStyle="1" w:styleId="11">
    <w:name w:val="页脚 Char"/>
    <w:basedOn w:val="6"/>
    <w:link w:val="4"/>
    <w:uiPriority w:val="99"/>
    <w:rPr>
      <w:sz w:val="18"/>
      <w:szCs w:val="18"/>
    </w:rPr>
  </w:style>
  <w:style w:type="character" w:customStyle="1" w:styleId="12">
    <w:name w:val="批注文字 Char"/>
    <w:basedOn w:val="6"/>
    <w:link w:val="2"/>
    <w:semiHidden/>
    <w:uiPriority w:val="0"/>
    <w:rPr>
      <w:rFonts w:ascii="Calibri" w:hAnsi="Calibri" w:eastAsia="宋体" w:cs="Times New Roman"/>
    </w:rPr>
  </w:style>
  <w:style w:type="character" w:customStyle="1" w:styleId="13">
    <w:name w:val="批注框文本 Char"/>
    <w:basedOn w:val="6"/>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2</Pages>
  <Words>623</Words>
  <Characters>3553</Characters>
  <Lines>29</Lines>
  <Paragraphs>8</Paragraphs>
  <TotalTime>0</TotalTime>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2015-05-04T06:43:00Z</dcterms:created>
  <dc:creator>您的用户名</dc:creator>
  <cp:lastModifiedBy>dingding</cp:lastModifiedBy>
  <dcterms:modified xsi:type="dcterms:W3CDTF">2015-05-06T02:23:39Z</dcterms:modified>
  <dc:title>大连市《中国日报》时政翻译大赛</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